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1E88" w14:textId="072FDD10" w:rsidR="00C836C3" w:rsidRDefault="0033644A" w:rsidP="00DA6278">
      <w:pPr>
        <w:jc w:val="center"/>
        <w:rPr>
          <w:rFonts w:ascii="Verdana" w:hAnsi="Verdana" w:cstheme="minorHAnsi"/>
          <w:b/>
          <w:bCs/>
          <w:sz w:val="24"/>
          <w:szCs w:val="24"/>
        </w:rPr>
      </w:pPr>
      <w:r>
        <w:rPr>
          <w:noProof/>
        </w:rPr>
        <w:drawing>
          <wp:anchor distT="0" distB="0" distL="114300" distR="114300" simplePos="0" relativeHeight="251658240" behindDoc="1" locked="0" layoutInCell="1" allowOverlap="1" wp14:anchorId="0B7BD229" wp14:editId="0E80254C">
            <wp:simplePos x="0" y="0"/>
            <wp:positionH relativeFrom="column">
              <wp:posOffset>5025480</wp:posOffset>
            </wp:positionH>
            <wp:positionV relativeFrom="paragraph">
              <wp:posOffset>-534009</wp:posOffset>
            </wp:positionV>
            <wp:extent cx="1214385" cy="1338682"/>
            <wp:effectExtent l="0" t="0" r="5080" b="0"/>
            <wp:wrapNone/>
            <wp:docPr id="46982651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826516" name="Picture 1"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013" cy="13426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6AF4D8" w14:textId="6D2D8AB9" w:rsidR="00C836C3" w:rsidRDefault="00C836C3" w:rsidP="00DA6278">
      <w:pPr>
        <w:jc w:val="center"/>
        <w:rPr>
          <w:rFonts w:ascii="Verdana" w:hAnsi="Verdana" w:cstheme="minorHAnsi"/>
          <w:b/>
          <w:bCs/>
          <w:sz w:val="24"/>
          <w:szCs w:val="24"/>
        </w:rPr>
      </w:pPr>
    </w:p>
    <w:p w14:paraId="24B2C22E" w14:textId="77777777" w:rsidR="007F38EB" w:rsidRDefault="007F38EB" w:rsidP="00DA6278">
      <w:pPr>
        <w:jc w:val="center"/>
        <w:rPr>
          <w:rFonts w:ascii="Arial" w:hAnsi="Arial" w:cs="Arial"/>
          <w:b/>
          <w:bCs/>
          <w:sz w:val="24"/>
          <w:szCs w:val="24"/>
        </w:rPr>
      </w:pPr>
    </w:p>
    <w:p w14:paraId="329B28D9" w14:textId="30B82D68" w:rsidR="00DA6278" w:rsidRPr="0033644A" w:rsidRDefault="00DA6278" w:rsidP="00DA6278">
      <w:pPr>
        <w:jc w:val="center"/>
        <w:rPr>
          <w:rFonts w:ascii="Arial" w:hAnsi="Arial" w:cs="Arial"/>
          <w:b/>
          <w:bCs/>
          <w:sz w:val="24"/>
          <w:szCs w:val="24"/>
        </w:rPr>
      </w:pPr>
      <w:r w:rsidRPr="0033644A">
        <w:rPr>
          <w:rFonts w:ascii="Arial" w:hAnsi="Arial" w:cs="Arial"/>
          <w:b/>
          <w:bCs/>
          <w:sz w:val="24"/>
          <w:szCs w:val="24"/>
        </w:rPr>
        <w:t>Statutory Declaration</w:t>
      </w:r>
    </w:p>
    <w:p w14:paraId="119F1DC4" w14:textId="1565D4EA" w:rsidR="00DA6278" w:rsidRPr="0033644A" w:rsidRDefault="00DA6278" w:rsidP="00DA6278">
      <w:pPr>
        <w:jc w:val="center"/>
        <w:rPr>
          <w:rFonts w:ascii="Arial" w:hAnsi="Arial" w:cs="Arial"/>
          <w:sz w:val="24"/>
          <w:szCs w:val="24"/>
        </w:rPr>
      </w:pPr>
      <w:r w:rsidRPr="0033644A">
        <w:rPr>
          <w:rFonts w:ascii="Arial" w:hAnsi="Arial" w:cs="Arial"/>
          <w:b/>
          <w:bCs/>
          <w:sz w:val="24"/>
          <w:szCs w:val="24"/>
        </w:rPr>
        <w:t>Community Dwellings - Pursuant to Part II. Section (3) Child Care (Standards in Childrens Residential Centres) Regulations 1996</w:t>
      </w:r>
      <w:r w:rsidRPr="0033644A">
        <w:rPr>
          <w:rFonts w:ascii="Arial" w:hAnsi="Arial" w:cs="Arial"/>
          <w:sz w:val="24"/>
          <w:szCs w:val="24"/>
        </w:rPr>
        <w:t>.</w:t>
      </w:r>
    </w:p>
    <w:p w14:paraId="2045A7F8" w14:textId="77777777" w:rsidR="00DA6278" w:rsidRPr="0033644A" w:rsidRDefault="00DA6278" w:rsidP="00484D54">
      <w:pPr>
        <w:spacing w:after="120" w:line="276" w:lineRule="auto"/>
        <w:rPr>
          <w:rFonts w:ascii="Arial" w:eastAsia="Arial Unicode MS" w:hAnsi="Arial" w:cs="Arial"/>
          <w:color w:val="000000" w:themeColor="text1"/>
        </w:rPr>
      </w:pPr>
      <w:r w:rsidRPr="0033644A">
        <w:rPr>
          <w:rFonts w:ascii="Arial" w:eastAsia="Arial Unicode MS" w:hAnsi="Arial" w:cs="Arial"/>
        </w:rPr>
        <w:t xml:space="preserve">As part of the registration of a children’s residential setting pursuant to Part VIII, Section 60 &amp; 61 of the Child Care Act 1991, an applicant or  registered proprietor must provide the Child &amp; Family Agency with written confirmation from a competent registered professional person </w:t>
      </w:r>
      <w:r w:rsidRPr="0033644A">
        <w:rPr>
          <w:rFonts w:ascii="Arial" w:eastAsia="Arial Unicode MS" w:hAnsi="Arial" w:cs="Arial"/>
          <w:color w:val="000000" w:themeColor="text1"/>
        </w:rPr>
        <w:t xml:space="preserve">(as defined by the </w:t>
      </w:r>
      <w:r w:rsidRPr="0033644A">
        <w:rPr>
          <w:rFonts w:ascii="Arial" w:eastAsia="Arial Unicode MS" w:hAnsi="Arial" w:cs="Arial"/>
          <w:i/>
          <w:color w:val="000000" w:themeColor="text1"/>
        </w:rPr>
        <w:t>Code of Practice for Fire Safety Assessment of Premises and Buildings 2022</w:t>
      </w:r>
      <w:r w:rsidRPr="0033644A">
        <w:rPr>
          <w:rFonts w:ascii="Arial" w:eastAsia="Arial Unicode MS" w:hAnsi="Arial" w:cs="Arial"/>
          <w:color w:val="000000" w:themeColor="text1"/>
        </w:rPr>
        <w:t xml:space="preserve"> – published by the Department of Housing, Local Government and Heritage) that the relevant statutory requirements relating to fire safety have been complied with and that –</w:t>
      </w:r>
    </w:p>
    <w:p w14:paraId="6E769740" w14:textId="2B99FBF5" w:rsidR="00DA6278" w:rsidRPr="0033644A" w:rsidRDefault="00DA6278" w:rsidP="00484D54">
      <w:pPr>
        <w:pStyle w:val="ListParagraph"/>
        <w:numPr>
          <w:ilvl w:val="0"/>
          <w:numId w:val="18"/>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adequate precautions have been taken by the centre against the risk of fire, including the provision of adequate means of escape in the event of fire,</w:t>
      </w:r>
    </w:p>
    <w:p w14:paraId="3BE7B9D3" w14:textId="37676BB6" w:rsidR="00DA6278" w:rsidRPr="0033644A" w:rsidRDefault="00DA6278" w:rsidP="00484D54">
      <w:pPr>
        <w:pStyle w:val="ListParagraph"/>
        <w:numPr>
          <w:ilvl w:val="0"/>
          <w:numId w:val="18"/>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 xml:space="preserve"> that adequate arrangements are in place for detecting, containing and extinguishing fires, for the maintenance of firefighting equipment,</w:t>
      </w:r>
    </w:p>
    <w:p w14:paraId="3401D5F6" w14:textId="223FD313" w:rsidR="00DA6278" w:rsidRPr="0033644A" w:rsidRDefault="00DA6278" w:rsidP="00484D54">
      <w:pPr>
        <w:pStyle w:val="ListParagraph"/>
        <w:numPr>
          <w:ilvl w:val="0"/>
          <w:numId w:val="18"/>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all reasonable measures have been taken by the centre to ensure that materials contained in bedding and the internal furnishings of the centre have adequate fire retardancy properties and have low levels of toxicity in the event of a fire and</w:t>
      </w:r>
    </w:p>
    <w:p w14:paraId="74F47DF8" w14:textId="0CC0AD8C" w:rsidR="00DA6278" w:rsidRDefault="00DA6278" w:rsidP="00484D54">
      <w:pPr>
        <w:pStyle w:val="ListParagraph"/>
        <w:numPr>
          <w:ilvl w:val="0"/>
          <w:numId w:val="18"/>
        </w:numPr>
        <w:spacing w:after="0" w:line="276" w:lineRule="auto"/>
        <w:ind w:left="714" w:hanging="357"/>
        <w:contextualSpacing w:val="0"/>
        <w:rPr>
          <w:rFonts w:ascii="Arial" w:eastAsia="Arial Unicode MS" w:hAnsi="Arial" w:cs="Arial"/>
        </w:rPr>
      </w:pPr>
      <w:r w:rsidRPr="0033644A">
        <w:rPr>
          <w:rFonts w:ascii="Arial" w:eastAsia="Arial Unicode MS" w:hAnsi="Arial" w:cs="Arial"/>
        </w:rPr>
        <w:t>adequate fire safety management procedures are in place, including fire prevention measures, maintenance of fire safety equipment, staff training, emergency procedures etc.</w:t>
      </w:r>
    </w:p>
    <w:p w14:paraId="6B67A6AC" w14:textId="77777777" w:rsidR="0033644A" w:rsidRPr="0033644A" w:rsidRDefault="0033644A" w:rsidP="00484D54">
      <w:pPr>
        <w:spacing w:after="0" w:line="276" w:lineRule="auto"/>
        <w:rPr>
          <w:rFonts w:ascii="Arial" w:eastAsia="Arial Unicode MS" w:hAnsi="Arial" w:cs="Arial"/>
        </w:rPr>
      </w:pPr>
    </w:p>
    <w:p w14:paraId="6291971E" w14:textId="77777777" w:rsidR="00DA6278" w:rsidRPr="0033644A" w:rsidRDefault="00DA6278" w:rsidP="00484D54">
      <w:pPr>
        <w:spacing w:after="120" w:line="276" w:lineRule="auto"/>
        <w:rPr>
          <w:rFonts w:ascii="Arial" w:eastAsia="Arial Unicode MS" w:hAnsi="Arial" w:cs="Arial"/>
          <w:color w:val="FF0000"/>
        </w:rPr>
      </w:pPr>
      <w:r w:rsidRPr="0033644A">
        <w:rPr>
          <w:rFonts w:ascii="Arial" w:eastAsia="Arial Unicode MS" w:hAnsi="Arial" w:cs="Arial"/>
        </w:rPr>
        <w:t xml:space="preserve">Competent persons </w:t>
      </w:r>
      <w:r w:rsidRPr="0033644A">
        <w:rPr>
          <w:rFonts w:ascii="Arial" w:eastAsia="Arial Unicode MS" w:hAnsi="Arial" w:cs="Arial"/>
          <w:color w:val="000000" w:themeColor="text1"/>
        </w:rPr>
        <w:t xml:space="preserve">who may provide this statutory declaration are hereby defined </w:t>
      </w:r>
      <w:proofErr w:type="gramStart"/>
      <w:r w:rsidRPr="0033644A">
        <w:rPr>
          <w:rFonts w:ascii="Arial" w:eastAsia="Arial Unicode MS" w:hAnsi="Arial" w:cs="Arial"/>
          <w:color w:val="000000" w:themeColor="text1"/>
        </w:rPr>
        <w:t>as;</w:t>
      </w:r>
      <w:proofErr w:type="gramEnd"/>
    </w:p>
    <w:p w14:paraId="6A23AAB6" w14:textId="129E4B73" w:rsidR="00DA6278" w:rsidRPr="0033644A" w:rsidRDefault="00DA6278" w:rsidP="00484D54">
      <w:pPr>
        <w:pStyle w:val="ListParagraph"/>
        <w:numPr>
          <w:ilvl w:val="0"/>
          <w:numId w:val="19"/>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Architects that are on the register maintained by the RIAI under Part 3 of the Building Control Act 2007; or</w:t>
      </w:r>
    </w:p>
    <w:p w14:paraId="0DA127B7" w14:textId="548197D3" w:rsidR="00DA6278" w:rsidRPr="0033644A" w:rsidRDefault="00DA6278" w:rsidP="00484D54">
      <w:pPr>
        <w:pStyle w:val="ListParagraph"/>
        <w:numPr>
          <w:ilvl w:val="0"/>
          <w:numId w:val="19"/>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Building Surveyors that are on the register maintained by the SCSI under Part 5 of the Building Control Act 2007; or</w:t>
      </w:r>
    </w:p>
    <w:p w14:paraId="73D4C121" w14:textId="0353C6E9" w:rsidR="00DA6278" w:rsidRPr="0033644A" w:rsidRDefault="00DA6278" w:rsidP="00484D54">
      <w:pPr>
        <w:pStyle w:val="ListParagraph"/>
        <w:numPr>
          <w:ilvl w:val="0"/>
          <w:numId w:val="19"/>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Chartered Engineers on the register maintained by Engineers Ireland under section 7 of the Institution of Civil Engineers of Ireland (Charter Amendment) Act 1969.</w:t>
      </w:r>
    </w:p>
    <w:p w14:paraId="3394ABF8" w14:textId="7DCAC9ED" w:rsidR="00DA6278" w:rsidRPr="0033644A" w:rsidRDefault="00DA6278" w:rsidP="00484D54">
      <w:pPr>
        <w:pStyle w:val="ListParagraph"/>
        <w:numPr>
          <w:ilvl w:val="0"/>
          <w:numId w:val="19"/>
        </w:numPr>
        <w:spacing w:line="276" w:lineRule="auto"/>
        <w:rPr>
          <w:rFonts w:ascii="Arial" w:eastAsia="Arial Unicode MS" w:hAnsi="Arial" w:cs="Arial"/>
        </w:rPr>
      </w:pPr>
      <w:r w:rsidRPr="0033644A">
        <w:rPr>
          <w:rFonts w:ascii="Arial" w:eastAsia="Arial Unicode MS" w:hAnsi="Arial" w:cs="Arial"/>
        </w:rPr>
        <w:t>Members of the Institution of Fire Engineers who hold the title Chartered Engineer</w:t>
      </w:r>
    </w:p>
    <w:p w14:paraId="69962554" w14:textId="77777777"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 xml:space="preserve">The Code of Practice for Fire Safety in New and Existing Community Dwelling Houses September 2017 is designed to provide guidance on fire safety in community dwelling houses with up to six residents, with or without resident carers. These community dwelling houses are generally small in scale. The number of carers required will depend on the needs of the residents. </w:t>
      </w:r>
    </w:p>
    <w:p w14:paraId="1BF38018" w14:textId="77777777" w:rsidR="00DA6278" w:rsidRDefault="00DA6278" w:rsidP="00DA6278">
      <w:pPr>
        <w:rPr>
          <w:rFonts w:cstheme="minorHAnsi"/>
        </w:rPr>
      </w:pPr>
    </w:p>
    <w:p w14:paraId="51D16A9E" w14:textId="77777777" w:rsidR="007F38EB" w:rsidRDefault="007F38EB" w:rsidP="00DA6278">
      <w:pPr>
        <w:jc w:val="center"/>
        <w:rPr>
          <w:rFonts w:cstheme="minorHAnsi"/>
        </w:rPr>
      </w:pPr>
    </w:p>
    <w:p w14:paraId="189EAA08" w14:textId="7AC0CEFB" w:rsidR="00DA6278" w:rsidRPr="0033644A" w:rsidRDefault="00DA6278" w:rsidP="00DA6278">
      <w:pPr>
        <w:jc w:val="center"/>
        <w:rPr>
          <w:rFonts w:ascii="Arial" w:eastAsia="Arial Unicode MS" w:hAnsi="Arial" w:cs="Arial"/>
          <w:b/>
          <w:bCs/>
          <w:color w:val="000000" w:themeColor="text1"/>
        </w:rPr>
      </w:pPr>
      <w:r w:rsidRPr="0033644A">
        <w:rPr>
          <w:rFonts w:ascii="Arial" w:hAnsi="Arial" w:cs="Arial"/>
          <w:b/>
          <w:bCs/>
          <w:u w:val="single"/>
        </w:rPr>
        <w:lastRenderedPageBreak/>
        <w:t xml:space="preserve">Professional Opinion on Compliance with </w:t>
      </w:r>
      <w:r w:rsidRPr="0033644A">
        <w:rPr>
          <w:rFonts w:ascii="Arial" w:eastAsia="Arial Unicode MS" w:hAnsi="Arial" w:cs="Arial"/>
          <w:b/>
          <w:bCs/>
          <w:u w:val="single"/>
        </w:rPr>
        <w:t xml:space="preserve">statutory requirements relating to fire </w:t>
      </w:r>
      <w:r w:rsidRPr="0033644A">
        <w:rPr>
          <w:rFonts w:ascii="Arial" w:eastAsia="Arial Unicode MS" w:hAnsi="Arial" w:cs="Arial"/>
          <w:b/>
          <w:bCs/>
          <w:color w:val="000000" w:themeColor="text1"/>
          <w:u w:val="single"/>
        </w:rPr>
        <w:t>safety in Community Dwellings</w:t>
      </w:r>
    </w:p>
    <w:p w14:paraId="19EDA8C2" w14:textId="77777777" w:rsidR="00DA6278" w:rsidRPr="0033644A" w:rsidRDefault="00DA6278" w:rsidP="00DA6278">
      <w:pPr>
        <w:jc w:val="center"/>
        <w:rPr>
          <w:rFonts w:ascii="Arial" w:eastAsia="Arial Unicode MS" w:hAnsi="Arial" w:cs="Arial"/>
          <w:b/>
          <w:bCs/>
        </w:rPr>
      </w:pPr>
    </w:p>
    <w:p w14:paraId="4D6FE8A0" w14:textId="77777777" w:rsidR="00DA6278" w:rsidRPr="0033644A" w:rsidRDefault="00DA6278" w:rsidP="00484D54">
      <w:pPr>
        <w:spacing w:line="276" w:lineRule="auto"/>
        <w:rPr>
          <w:rFonts w:ascii="Arial" w:eastAsia="Arial Unicode MS" w:hAnsi="Arial" w:cs="Arial"/>
          <w:color w:val="000000" w:themeColor="text1"/>
        </w:rPr>
      </w:pPr>
      <w:r w:rsidRPr="0033644A">
        <w:rPr>
          <w:rFonts w:ascii="Arial" w:hAnsi="Arial" w:cs="Arial"/>
          <w:color w:val="000000" w:themeColor="text1"/>
        </w:rPr>
        <w:t>I hereby confirm that I am a competent person as defined by</w:t>
      </w:r>
      <w:r w:rsidRPr="0033644A">
        <w:rPr>
          <w:rFonts w:ascii="Arial" w:eastAsia="Arial Unicode MS" w:hAnsi="Arial" w:cs="Arial"/>
          <w:color w:val="000000" w:themeColor="text1"/>
        </w:rPr>
        <w:t xml:space="preserve"> the </w:t>
      </w:r>
      <w:r w:rsidRPr="0033644A">
        <w:rPr>
          <w:rFonts w:ascii="Arial" w:eastAsia="Arial Unicode MS" w:hAnsi="Arial" w:cs="Arial"/>
          <w:i/>
          <w:color w:val="000000" w:themeColor="text1"/>
        </w:rPr>
        <w:t>Code of Practice for Fire Safety Assessment of Premises and Buildings 2022</w:t>
      </w:r>
      <w:r w:rsidRPr="0033644A">
        <w:rPr>
          <w:rFonts w:ascii="Arial" w:eastAsia="Arial Unicode MS" w:hAnsi="Arial" w:cs="Arial"/>
          <w:color w:val="000000" w:themeColor="text1"/>
        </w:rPr>
        <w:t xml:space="preserve"> and have been retained by</w:t>
      </w:r>
    </w:p>
    <w:tbl>
      <w:tblPr>
        <w:tblStyle w:val="TableGrid"/>
        <w:tblW w:w="0" w:type="auto"/>
        <w:tblLook w:val="04A0" w:firstRow="1" w:lastRow="0" w:firstColumn="1" w:lastColumn="0" w:noHBand="0" w:noVBand="1"/>
      </w:tblPr>
      <w:tblGrid>
        <w:gridCol w:w="9016"/>
      </w:tblGrid>
      <w:tr w:rsidR="00DA6278" w:rsidRPr="0033644A" w14:paraId="017C6754" w14:textId="77777777" w:rsidTr="00DA6278">
        <w:tc>
          <w:tcPr>
            <w:tcW w:w="9016" w:type="dxa"/>
          </w:tcPr>
          <w:p w14:paraId="459405E7" w14:textId="77777777" w:rsidR="00DA6278" w:rsidRPr="0033644A" w:rsidRDefault="00DA6278" w:rsidP="00484D54">
            <w:pPr>
              <w:spacing w:line="276" w:lineRule="auto"/>
              <w:rPr>
                <w:rFonts w:ascii="Arial" w:eastAsia="Arial Unicode MS" w:hAnsi="Arial" w:cs="Arial"/>
                <w:color w:val="000000" w:themeColor="text1"/>
              </w:rPr>
            </w:pPr>
          </w:p>
          <w:p w14:paraId="7B90EA60" w14:textId="77777777" w:rsidR="00DA6278" w:rsidRPr="0033644A" w:rsidRDefault="00DA6278" w:rsidP="00484D54">
            <w:pPr>
              <w:spacing w:line="276" w:lineRule="auto"/>
              <w:rPr>
                <w:rFonts w:ascii="Arial" w:eastAsia="Arial Unicode MS" w:hAnsi="Arial" w:cs="Arial"/>
                <w:color w:val="000000" w:themeColor="text1"/>
              </w:rPr>
            </w:pPr>
          </w:p>
        </w:tc>
      </w:tr>
    </w:tbl>
    <w:p w14:paraId="46925CF4" w14:textId="77777777" w:rsidR="00DA6278" w:rsidRPr="0033644A" w:rsidRDefault="00DA6278" w:rsidP="00484D54">
      <w:pPr>
        <w:spacing w:before="120" w:after="120" w:line="276" w:lineRule="auto"/>
        <w:rPr>
          <w:rFonts w:ascii="Arial" w:eastAsia="Arial Unicode MS" w:hAnsi="Arial" w:cs="Arial"/>
        </w:rPr>
      </w:pPr>
      <w:r w:rsidRPr="0033644A">
        <w:rPr>
          <w:rFonts w:ascii="Arial" w:eastAsia="Arial Unicode MS" w:hAnsi="Arial" w:cs="Arial"/>
        </w:rPr>
        <w:t>to furnish an opinion that all statutory requirements relating to fire safety</w:t>
      </w:r>
      <w:r w:rsidRPr="0033644A">
        <w:rPr>
          <w:rFonts w:ascii="Arial" w:eastAsia="Arial Unicode MS" w:hAnsi="Arial" w:cs="Arial"/>
          <w:color w:val="000000" w:themeColor="text1"/>
        </w:rPr>
        <w:t xml:space="preserve"> have</w:t>
      </w:r>
      <w:r w:rsidRPr="0033644A">
        <w:rPr>
          <w:rFonts w:ascii="Arial" w:eastAsia="Arial Unicode MS" w:hAnsi="Arial" w:cs="Arial"/>
        </w:rPr>
        <w:t xml:space="preserve"> been complied with at the following location </w:t>
      </w:r>
    </w:p>
    <w:tbl>
      <w:tblPr>
        <w:tblStyle w:val="TableGrid"/>
        <w:tblW w:w="0" w:type="auto"/>
        <w:tblLook w:val="04A0" w:firstRow="1" w:lastRow="0" w:firstColumn="1" w:lastColumn="0" w:noHBand="0" w:noVBand="1"/>
      </w:tblPr>
      <w:tblGrid>
        <w:gridCol w:w="6799"/>
        <w:gridCol w:w="2217"/>
      </w:tblGrid>
      <w:tr w:rsidR="00DA6278" w:rsidRPr="0033644A" w14:paraId="360BEC0E" w14:textId="77777777" w:rsidTr="00484D54">
        <w:tc>
          <w:tcPr>
            <w:tcW w:w="6799" w:type="dxa"/>
            <w:vAlign w:val="center"/>
          </w:tcPr>
          <w:p w14:paraId="152354DC" w14:textId="77777777" w:rsidR="00DA6278" w:rsidRPr="0033644A" w:rsidRDefault="00DA6278" w:rsidP="00484D54">
            <w:pPr>
              <w:spacing w:line="276" w:lineRule="auto"/>
              <w:rPr>
                <w:rFonts w:ascii="Arial" w:eastAsia="Arial Unicode MS" w:hAnsi="Arial" w:cs="Arial"/>
              </w:rPr>
            </w:pPr>
          </w:p>
          <w:p w14:paraId="212F3E7C" w14:textId="00F9795C" w:rsidR="00DA6278" w:rsidRPr="0033644A" w:rsidRDefault="00DA6278" w:rsidP="00484D54">
            <w:pPr>
              <w:spacing w:line="276" w:lineRule="auto"/>
              <w:rPr>
                <w:rFonts w:ascii="Arial" w:eastAsia="Arial Unicode MS" w:hAnsi="Arial" w:cs="Arial"/>
              </w:rPr>
            </w:pPr>
          </w:p>
        </w:tc>
        <w:tc>
          <w:tcPr>
            <w:tcW w:w="2217" w:type="dxa"/>
            <w:vAlign w:val="center"/>
          </w:tcPr>
          <w:p w14:paraId="1C77ABF1" w14:textId="7DB1774A"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(insert address).</w:t>
            </w:r>
          </w:p>
        </w:tc>
      </w:tr>
    </w:tbl>
    <w:p w14:paraId="56A6404F" w14:textId="77777777" w:rsidR="00DA6278" w:rsidRPr="0033644A" w:rsidRDefault="00DA6278" w:rsidP="00484D54">
      <w:pPr>
        <w:spacing w:before="120" w:after="120" w:line="276" w:lineRule="auto"/>
        <w:rPr>
          <w:rFonts w:ascii="Arial" w:eastAsia="Arial Unicode MS" w:hAnsi="Arial" w:cs="Arial"/>
        </w:rPr>
      </w:pPr>
      <w:r w:rsidRPr="0033644A">
        <w:rPr>
          <w:rFonts w:ascii="Arial" w:eastAsia="Arial Unicode MS" w:hAnsi="Arial" w:cs="Arial"/>
        </w:rPr>
        <w:t xml:space="preserve">I inspected the premises on </w:t>
      </w:r>
    </w:p>
    <w:tbl>
      <w:tblPr>
        <w:tblStyle w:val="TableGrid"/>
        <w:tblW w:w="0" w:type="auto"/>
        <w:tblLook w:val="04A0" w:firstRow="1" w:lastRow="0" w:firstColumn="1" w:lastColumn="0" w:noHBand="0" w:noVBand="1"/>
      </w:tblPr>
      <w:tblGrid>
        <w:gridCol w:w="4106"/>
        <w:gridCol w:w="1985"/>
      </w:tblGrid>
      <w:tr w:rsidR="00DA6278" w:rsidRPr="0033644A" w14:paraId="263323A0" w14:textId="77777777" w:rsidTr="00DA6278">
        <w:tc>
          <w:tcPr>
            <w:tcW w:w="4106" w:type="dxa"/>
          </w:tcPr>
          <w:p w14:paraId="25F5ADCB" w14:textId="77777777" w:rsidR="00DA6278" w:rsidRPr="0033644A" w:rsidRDefault="00DA6278" w:rsidP="00484D54">
            <w:pPr>
              <w:spacing w:line="276" w:lineRule="auto"/>
              <w:rPr>
                <w:rFonts w:ascii="Arial" w:eastAsia="Arial Unicode MS" w:hAnsi="Arial" w:cs="Arial"/>
              </w:rPr>
            </w:pPr>
          </w:p>
        </w:tc>
        <w:tc>
          <w:tcPr>
            <w:tcW w:w="1985" w:type="dxa"/>
          </w:tcPr>
          <w:p w14:paraId="5D191478" w14:textId="43E8A7B7"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 xml:space="preserve"> (insert date).</w:t>
            </w:r>
          </w:p>
        </w:tc>
      </w:tr>
    </w:tbl>
    <w:p w14:paraId="787E698C" w14:textId="3B6632E6" w:rsidR="00DA6278" w:rsidRPr="0033644A" w:rsidRDefault="00DA6278" w:rsidP="00484D54">
      <w:pPr>
        <w:spacing w:before="120" w:after="120" w:line="276" w:lineRule="auto"/>
        <w:rPr>
          <w:rFonts w:ascii="Arial" w:hAnsi="Arial" w:cs="Arial"/>
          <w:b/>
          <w:bCs/>
          <w:color w:val="000000" w:themeColor="text1"/>
        </w:rPr>
      </w:pPr>
      <w:r w:rsidRPr="0033644A">
        <w:rPr>
          <w:rFonts w:ascii="Arial" w:eastAsia="Arial Unicode MS" w:hAnsi="Arial" w:cs="Arial"/>
        </w:rPr>
        <w:t xml:space="preserve">and I can confirm </w:t>
      </w:r>
      <w:r w:rsidRPr="0033644A">
        <w:rPr>
          <w:rFonts w:ascii="Arial" w:eastAsia="Arial Unicode MS" w:hAnsi="Arial" w:cs="Arial"/>
          <w:color w:val="000000" w:themeColor="text1"/>
        </w:rPr>
        <w:t xml:space="preserve">having exercised reasonable skill, care and diligence that the building </w:t>
      </w:r>
      <w:proofErr w:type="gramStart"/>
      <w:r w:rsidRPr="0033644A">
        <w:rPr>
          <w:rFonts w:ascii="Arial" w:eastAsia="Arial Unicode MS" w:hAnsi="Arial" w:cs="Arial"/>
          <w:color w:val="000000" w:themeColor="text1"/>
        </w:rPr>
        <w:t>is in compliance with</w:t>
      </w:r>
      <w:proofErr w:type="gramEnd"/>
      <w:r w:rsidRPr="0033644A">
        <w:rPr>
          <w:rFonts w:ascii="Arial" w:eastAsia="Arial Unicode MS" w:hAnsi="Arial" w:cs="Arial"/>
          <w:color w:val="000000" w:themeColor="text1"/>
        </w:rPr>
        <w:t xml:space="preserve"> </w:t>
      </w:r>
      <w:r w:rsidRPr="0033644A">
        <w:rPr>
          <w:rFonts w:ascii="Arial" w:hAnsi="Arial" w:cs="Arial"/>
          <w:bCs/>
          <w:i/>
          <w:color w:val="000000" w:themeColor="text1"/>
        </w:rPr>
        <w:t>The Code of Practice for Fire Safety in New and Existing Community Dwelling Houses 2017</w:t>
      </w:r>
      <w:r w:rsidRPr="0033644A">
        <w:rPr>
          <w:rFonts w:ascii="Arial" w:hAnsi="Arial" w:cs="Arial"/>
          <w:bCs/>
          <w:color w:val="000000" w:themeColor="text1"/>
        </w:rPr>
        <w:t>.</w:t>
      </w:r>
    </w:p>
    <w:p w14:paraId="24A41E44" w14:textId="77777777" w:rsidR="00DA6278" w:rsidRPr="0033644A" w:rsidRDefault="00DA6278" w:rsidP="00484D54">
      <w:pPr>
        <w:spacing w:after="120" w:line="276" w:lineRule="auto"/>
        <w:rPr>
          <w:rFonts w:ascii="Arial" w:hAnsi="Arial" w:cs="Arial"/>
        </w:rPr>
      </w:pPr>
      <w:r w:rsidRPr="0033644A">
        <w:rPr>
          <w:rFonts w:ascii="Arial" w:hAnsi="Arial" w:cs="Arial"/>
          <w:color w:val="000000" w:themeColor="text1"/>
        </w:rPr>
        <w:t xml:space="preserve">Additionally, </w:t>
      </w:r>
      <w:r w:rsidRPr="0033644A">
        <w:rPr>
          <w:rFonts w:ascii="Arial" w:hAnsi="Arial" w:cs="Arial"/>
        </w:rPr>
        <w:t xml:space="preserve">I can confirm that: </w:t>
      </w:r>
      <w:r w:rsidRPr="0033644A">
        <w:rPr>
          <w:rFonts w:ascii="Arial" w:hAnsi="Arial" w:cs="Arial"/>
        </w:rPr>
        <w:softHyphen/>
      </w:r>
      <w:r w:rsidRPr="0033644A">
        <w:rPr>
          <w:rFonts w:ascii="Arial" w:hAnsi="Arial" w:cs="Arial"/>
        </w:rPr>
        <w:softHyphen/>
      </w:r>
      <w:r w:rsidRPr="0033644A">
        <w:rPr>
          <w:rFonts w:ascii="Arial" w:hAnsi="Arial" w:cs="Arial"/>
        </w:rPr>
        <w:softHyphen/>
      </w:r>
      <w:r w:rsidRPr="0033644A">
        <w:rPr>
          <w:rFonts w:ascii="Arial" w:hAnsi="Arial" w:cs="Arial"/>
        </w:rPr>
        <w:softHyphen/>
      </w:r>
      <w:r w:rsidRPr="0033644A">
        <w:rPr>
          <w:rFonts w:ascii="Arial" w:hAnsi="Arial" w:cs="Arial"/>
        </w:rPr>
        <w:softHyphen/>
      </w:r>
      <w:r w:rsidRPr="0033644A">
        <w:rPr>
          <w:rFonts w:ascii="Arial" w:hAnsi="Arial" w:cs="Arial"/>
        </w:rPr>
        <w:softHyphen/>
      </w:r>
    </w:p>
    <w:p w14:paraId="4729DAAA" w14:textId="37408461" w:rsidR="00DA6278" w:rsidRPr="0033644A" w:rsidRDefault="00DA6278" w:rsidP="00484D54">
      <w:pPr>
        <w:pStyle w:val="ListParagraph"/>
        <w:numPr>
          <w:ilvl w:val="0"/>
          <w:numId w:val="20"/>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adequate precautions have been taken by the centre against the risk of fire, including the provision of adequate means of escape in the event of fire.</w:t>
      </w:r>
    </w:p>
    <w:p w14:paraId="77C33050" w14:textId="1ED04284" w:rsidR="00DA6278" w:rsidRPr="0033644A" w:rsidRDefault="00DA6278" w:rsidP="00484D54">
      <w:pPr>
        <w:pStyle w:val="ListParagraph"/>
        <w:numPr>
          <w:ilvl w:val="0"/>
          <w:numId w:val="20"/>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that adequate arrangements are in place for detecting, containing and extinguishing fires, and for the maintenance of firefighting equipment.</w:t>
      </w:r>
      <w:r w:rsidRPr="0033644A">
        <w:rPr>
          <w:rFonts w:ascii="Arial" w:eastAsia="Arial Unicode MS" w:hAnsi="Arial" w:cs="Arial"/>
        </w:rPr>
        <w:tab/>
      </w:r>
      <w:r w:rsidRPr="0033644A">
        <w:rPr>
          <w:rFonts w:ascii="Arial" w:eastAsia="Arial Unicode MS" w:hAnsi="Arial" w:cs="Arial"/>
        </w:rPr>
        <w:tab/>
      </w:r>
    </w:p>
    <w:p w14:paraId="570B8A27" w14:textId="36947787" w:rsidR="00DA6278" w:rsidRPr="0033644A" w:rsidRDefault="00DA6278" w:rsidP="00484D54">
      <w:pPr>
        <w:pStyle w:val="ListParagraph"/>
        <w:numPr>
          <w:ilvl w:val="0"/>
          <w:numId w:val="20"/>
        </w:numPr>
        <w:spacing w:after="120" w:line="276" w:lineRule="auto"/>
        <w:ind w:left="714" w:hanging="357"/>
        <w:contextualSpacing w:val="0"/>
        <w:rPr>
          <w:rFonts w:ascii="Arial" w:eastAsia="Arial Unicode MS" w:hAnsi="Arial" w:cs="Arial"/>
        </w:rPr>
      </w:pPr>
      <w:r w:rsidRPr="0033644A">
        <w:rPr>
          <w:rFonts w:ascii="Arial" w:eastAsia="Arial Unicode MS" w:hAnsi="Arial" w:cs="Arial"/>
        </w:rPr>
        <w:t>all reasonable measures have been taken by the centre to ensure that materials contained in bedding and the internal furnishings of the centre have adequate fire retardancy properties and have low levels of toxicity in the event of a fire.</w:t>
      </w:r>
      <w:r w:rsidRPr="0033644A">
        <w:rPr>
          <w:rFonts w:ascii="Arial" w:eastAsia="Arial Unicode MS" w:hAnsi="Arial" w:cs="Arial"/>
        </w:rPr>
        <w:tab/>
      </w:r>
    </w:p>
    <w:p w14:paraId="7717210E" w14:textId="69254459" w:rsidR="00CD2D7A" w:rsidRPr="00CD2D7A" w:rsidRDefault="00DA6278" w:rsidP="00484D54">
      <w:pPr>
        <w:pStyle w:val="ListParagraph"/>
        <w:numPr>
          <w:ilvl w:val="0"/>
          <w:numId w:val="20"/>
        </w:numPr>
        <w:spacing w:after="120" w:line="276" w:lineRule="auto"/>
        <w:ind w:left="714" w:hanging="357"/>
        <w:rPr>
          <w:rFonts w:ascii="Arial" w:eastAsia="Arial Unicode MS" w:hAnsi="Arial" w:cs="Arial"/>
        </w:rPr>
      </w:pPr>
      <w:r w:rsidRPr="0033644A">
        <w:rPr>
          <w:rFonts w:ascii="Arial" w:eastAsia="Arial Unicode MS" w:hAnsi="Arial" w:cs="Arial"/>
          <w:color w:val="000000" w:themeColor="text1"/>
        </w:rPr>
        <w:t>adequate fire safety management procedures are in place, including fire prevention measures, maintenance of fire safety equipment, staff training, emergency procedures etc</w:t>
      </w:r>
    </w:p>
    <w:p w14:paraId="61C15BC4" w14:textId="63CD424F" w:rsidR="00CD2D7A" w:rsidRDefault="002228CE" w:rsidP="00484D54">
      <w:pPr>
        <w:spacing w:line="276" w:lineRule="auto"/>
        <w:rPr>
          <w:rFonts w:ascii="Arial" w:eastAsia="Arial Unicode MS" w:hAnsi="Arial" w:cs="Arial"/>
          <w:color w:val="000000" w:themeColor="text1"/>
        </w:rPr>
      </w:pPr>
      <w:r w:rsidRPr="0033644A">
        <w:rPr>
          <w:rFonts w:ascii="Arial" w:eastAsia="Arial Unicode MS" w:hAnsi="Arial" w:cs="Arial"/>
          <w:b/>
          <w:bCs/>
          <w:color w:val="000000" w:themeColor="text1"/>
        </w:rPr>
        <w:t>Note:</w:t>
      </w:r>
      <w:r w:rsidR="00DA6278" w:rsidRPr="0033644A">
        <w:rPr>
          <w:rFonts w:ascii="Arial" w:eastAsia="Arial Unicode MS" w:hAnsi="Arial" w:cs="Arial"/>
          <w:color w:val="000000" w:themeColor="text1"/>
        </w:rPr>
        <w:t xml:space="preserve"> Pursuant to Part VIII, Section 61 (8) (b) of the Childcare Act 1991 a person who knowingly provides the Child &amp; Family Agency with false or misleading information relating to the content of this declaration </w:t>
      </w:r>
      <w:proofErr w:type="gramStart"/>
      <w:r w:rsidR="00DA6278" w:rsidRPr="0033644A">
        <w:rPr>
          <w:rFonts w:ascii="Arial" w:eastAsia="Arial Unicode MS" w:hAnsi="Arial" w:cs="Arial"/>
          <w:color w:val="000000" w:themeColor="text1"/>
        </w:rPr>
        <w:t>shall</w:t>
      </w:r>
      <w:proofErr w:type="gramEnd"/>
      <w:r w:rsidR="00DA6278" w:rsidRPr="0033644A">
        <w:rPr>
          <w:rFonts w:ascii="Arial" w:eastAsia="Arial Unicode MS" w:hAnsi="Arial" w:cs="Arial"/>
          <w:color w:val="000000" w:themeColor="text1"/>
        </w:rPr>
        <w:t xml:space="preserve"> guilty of an offence. The agency reserves the right to validate all information and documentation presented for the purposes of assessment of registration applications pursuant to this part. </w:t>
      </w:r>
    </w:p>
    <w:p w14:paraId="2563AFB1" w14:textId="77777777" w:rsidR="00CD2D7A" w:rsidRPr="00CD2D7A" w:rsidRDefault="00CD2D7A" w:rsidP="00484D54">
      <w:pPr>
        <w:spacing w:line="276" w:lineRule="auto"/>
        <w:rPr>
          <w:rFonts w:ascii="Arial" w:eastAsia="Arial Unicode MS" w:hAnsi="Arial" w:cs="Arial"/>
          <w:color w:val="000000" w:themeColor="text1"/>
        </w:rPr>
      </w:pPr>
    </w:p>
    <w:tbl>
      <w:tblPr>
        <w:tblStyle w:val="TableGrid"/>
        <w:tblW w:w="0" w:type="auto"/>
        <w:tblLook w:val="04A0" w:firstRow="1" w:lastRow="0" w:firstColumn="1" w:lastColumn="0" w:noHBand="0" w:noVBand="1"/>
      </w:tblPr>
      <w:tblGrid>
        <w:gridCol w:w="3681"/>
        <w:gridCol w:w="5335"/>
      </w:tblGrid>
      <w:tr w:rsidR="00DA6278" w:rsidRPr="0033644A" w14:paraId="341104C9" w14:textId="77777777" w:rsidTr="00DA6278">
        <w:tc>
          <w:tcPr>
            <w:tcW w:w="3681" w:type="dxa"/>
          </w:tcPr>
          <w:p w14:paraId="5FF3C1B5" w14:textId="0B25098E"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Signed:</w:t>
            </w:r>
          </w:p>
        </w:tc>
        <w:tc>
          <w:tcPr>
            <w:tcW w:w="5335" w:type="dxa"/>
          </w:tcPr>
          <w:p w14:paraId="242F2D6B" w14:textId="77777777" w:rsidR="00DA6278" w:rsidRPr="0033644A" w:rsidRDefault="00DA6278" w:rsidP="00484D54">
            <w:pPr>
              <w:spacing w:line="276" w:lineRule="auto"/>
              <w:rPr>
                <w:rFonts w:ascii="Arial" w:eastAsia="Arial Unicode MS" w:hAnsi="Arial" w:cs="Arial"/>
              </w:rPr>
            </w:pPr>
          </w:p>
          <w:p w14:paraId="255B2116" w14:textId="77777777" w:rsidR="00DA6278" w:rsidRPr="0033644A" w:rsidRDefault="00DA6278" w:rsidP="00484D54">
            <w:pPr>
              <w:spacing w:line="276" w:lineRule="auto"/>
              <w:rPr>
                <w:rFonts w:ascii="Arial" w:eastAsia="Arial Unicode MS" w:hAnsi="Arial" w:cs="Arial"/>
              </w:rPr>
            </w:pPr>
          </w:p>
        </w:tc>
      </w:tr>
      <w:tr w:rsidR="00220C51" w:rsidRPr="0033644A" w14:paraId="47EFC623" w14:textId="77777777" w:rsidTr="00DA6278">
        <w:tc>
          <w:tcPr>
            <w:tcW w:w="3681" w:type="dxa"/>
          </w:tcPr>
          <w:p w14:paraId="3D59248A" w14:textId="430354AD" w:rsidR="00220C51" w:rsidRPr="0033644A" w:rsidRDefault="00220C51" w:rsidP="00484D54">
            <w:pPr>
              <w:spacing w:line="276" w:lineRule="auto"/>
              <w:rPr>
                <w:rFonts w:ascii="Arial" w:eastAsia="Arial Unicode MS" w:hAnsi="Arial" w:cs="Arial"/>
              </w:rPr>
            </w:pPr>
            <w:r>
              <w:rPr>
                <w:rFonts w:ascii="Arial" w:eastAsia="Arial Unicode MS" w:hAnsi="Arial" w:cs="Arial"/>
              </w:rPr>
              <w:t xml:space="preserve">Print </w:t>
            </w:r>
            <w:r w:rsidR="00CD2D7A">
              <w:rPr>
                <w:rFonts w:ascii="Arial" w:eastAsia="Arial Unicode MS" w:hAnsi="Arial" w:cs="Arial"/>
              </w:rPr>
              <w:t>name:</w:t>
            </w:r>
          </w:p>
        </w:tc>
        <w:tc>
          <w:tcPr>
            <w:tcW w:w="5335" w:type="dxa"/>
          </w:tcPr>
          <w:p w14:paraId="1FDBA258" w14:textId="77777777" w:rsidR="00220C51" w:rsidRPr="0033644A" w:rsidRDefault="00220C51" w:rsidP="00484D54">
            <w:pPr>
              <w:spacing w:line="276" w:lineRule="auto"/>
              <w:rPr>
                <w:rFonts w:ascii="Arial" w:eastAsia="Arial Unicode MS" w:hAnsi="Arial" w:cs="Arial"/>
              </w:rPr>
            </w:pPr>
          </w:p>
        </w:tc>
      </w:tr>
      <w:tr w:rsidR="00DA6278" w:rsidRPr="0033644A" w14:paraId="44BEB073" w14:textId="77777777" w:rsidTr="00DA6278">
        <w:tc>
          <w:tcPr>
            <w:tcW w:w="3681" w:type="dxa"/>
          </w:tcPr>
          <w:p w14:paraId="0BF16AEA" w14:textId="54731A76"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Date:</w:t>
            </w:r>
          </w:p>
        </w:tc>
        <w:tc>
          <w:tcPr>
            <w:tcW w:w="5335" w:type="dxa"/>
          </w:tcPr>
          <w:p w14:paraId="479F48F5" w14:textId="77777777" w:rsidR="00DA6278" w:rsidRPr="0033644A" w:rsidRDefault="00DA6278" w:rsidP="00484D54">
            <w:pPr>
              <w:spacing w:line="276" w:lineRule="auto"/>
              <w:rPr>
                <w:rFonts w:ascii="Arial" w:eastAsia="Arial Unicode MS" w:hAnsi="Arial" w:cs="Arial"/>
              </w:rPr>
            </w:pPr>
          </w:p>
        </w:tc>
      </w:tr>
      <w:tr w:rsidR="00DA6278" w:rsidRPr="0033644A" w14:paraId="36F4811C" w14:textId="77777777" w:rsidTr="00DA6278">
        <w:tc>
          <w:tcPr>
            <w:tcW w:w="3681" w:type="dxa"/>
          </w:tcPr>
          <w:p w14:paraId="628416A0" w14:textId="7D7A35E9"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rPr>
              <w:t>Professional Registration Body:</w:t>
            </w:r>
          </w:p>
        </w:tc>
        <w:tc>
          <w:tcPr>
            <w:tcW w:w="5335" w:type="dxa"/>
          </w:tcPr>
          <w:p w14:paraId="0064D2B8" w14:textId="77777777" w:rsidR="00DA6278" w:rsidRPr="0033644A" w:rsidRDefault="00DA6278" w:rsidP="00484D54">
            <w:pPr>
              <w:spacing w:line="276" w:lineRule="auto"/>
              <w:rPr>
                <w:rFonts w:ascii="Arial" w:eastAsia="Arial Unicode MS" w:hAnsi="Arial" w:cs="Arial"/>
              </w:rPr>
            </w:pPr>
          </w:p>
        </w:tc>
      </w:tr>
      <w:tr w:rsidR="00DA6278" w:rsidRPr="0033644A" w14:paraId="29EE6B36" w14:textId="77777777" w:rsidTr="00DA6278">
        <w:tc>
          <w:tcPr>
            <w:tcW w:w="3681" w:type="dxa"/>
          </w:tcPr>
          <w:p w14:paraId="5D09E5B7" w14:textId="4EFB0C7D"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color w:val="000000" w:themeColor="text1"/>
              </w:rPr>
              <w:t>Membership Number:</w:t>
            </w:r>
          </w:p>
        </w:tc>
        <w:tc>
          <w:tcPr>
            <w:tcW w:w="5335" w:type="dxa"/>
          </w:tcPr>
          <w:p w14:paraId="5FBE7DD6" w14:textId="77777777" w:rsidR="00DA6278" w:rsidRPr="0033644A" w:rsidRDefault="00DA6278" w:rsidP="00484D54">
            <w:pPr>
              <w:spacing w:line="276" w:lineRule="auto"/>
              <w:rPr>
                <w:rFonts w:ascii="Arial" w:eastAsia="Arial Unicode MS" w:hAnsi="Arial" w:cs="Arial"/>
              </w:rPr>
            </w:pPr>
          </w:p>
        </w:tc>
      </w:tr>
      <w:tr w:rsidR="00DA6278" w:rsidRPr="0033644A" w14:paraId="70BEE7BE" w14:textId="77777777" w:rsidTr="00DA6278">
        <w:tc>
          <w:tcPr>
            <w:tcW w:w="3681" w:type="dxa"/>
          </w:tcPr>
          <w:p w14:paraId="3A93C2BF" w14:textId="40EE18CB" w:rsidR="00DA6278" w:rsidRPr="0033644A" w:rsidRDefault="00DA6278" w:rsidP="00484D54">
            <w:pPr>
              <w:spacing w:line="276" w:lineRule="auto"/>
              <w:rPr>
                <w:rFonts w:ascii="Arial" w:eastAsia="Arial Unicode MS" w:hAnsi="Arial" w:cs="Arial"/>
              </w:rPr>
            </w:pPr>
            <w:r w:rsidRPr="0033644A">
              <w:rPr>
                <w:rFonts w:ascii="Arial" w:eastAsia="Arial Unicode MS" w:hAnsi="Arial" w:cs="Arial"/>
                <w:color w:val="000000" w:themeColor="text1"/>
              </w:rPr>
              <w:t>Contact Telephone No:</w:t>
            </w:r>
          </w:p>
        </w:tc>
        <w:tc>
          <w:tcPr>
            <w:tcW w:w="5335" w:type="dxa"/>
          </w:tcPr>
          <w:p w14:paraId="51A2E1D7" w14:textId="77777777" w:rsidR="00DA6278" w:rsidRPr="0033644A" w:rsidRDefault="00DA6278" w:rsidP="00484D54">
            <w:pPr>
              <w:spacing w:line="276" w:lineRule="auto"/>
              <w:rPr>
                <w:rFonts w:ascii="Arial" w:eastAsia="Arial Unicode MS" w:hAnsi="Arial" w:cs="Arial"/>
              </w:rPr>
            </w:pPr>
          </w:p>
        </w:tc>
      </w:tr>
    </w:tbl>
    <w:p w14:paraId="0411057C" w14:textId="205EE5F1" w:rsidR="00522DDD" w:rsidRPr="00484D54" w:rsidRDefault="00DA6278" w:rsidP="00484D54">
      <w:pPr>
        <w:spacing w:line="276" w:lineRule="auto"/>
        <w:jc w:val="both"/>
        <w:rPr>
          <w:rFonts w:ascii="Arial" w:eastAsia="Arial Unicode MS" w:hAnsi="Arial" w:cs="Arial"/>
          <w:color w:val="000000" w:themeColor="text1"/>
        </w:rPr>
      </w:pPr>
      <w:r w:rsidRPr="0033644A">
        <w:rPr>
          <w:rFonts w:ascii="Arial" w:eastAsia="Arial Unicode MS" w:hAnsi="Arial" w:cs="Arial"/>
        </w:rPr>
        <w:lastRenderedPageBreak/>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r w:rsidRPr="0033644A">
        <w:rPr>
          <w:rFonts w:ascii="Arial" w:eastAsia="Arial Unicode MS" w:hAnsi="Arial" w:cs="Arial"/>
        </w:rPr>
        <w:softHyphen/>
      </w:r>
    </w:p>
    <w:sectPr w:rsidR="00522DDD" w:rsidRPr="00484D54" w:rsidSect="00DA62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00B0F0"/>
        <w:left w:val="single" w:sz="4" w:space="24" w:color="00B0F0"/>
        <w:bottom w:val="single" w:sz="4" w:space="24" w:color="00B0F0"/>
        <w:right w:val="single" w:sz="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700A9" w14:textId="77777777" w:rsidR="005B1DBC" w:rsidRDefault="005B1DBC" w:rsidP="00492080">
      <w:pPr>
        <w:spacing w:after="0" w:line="240" w:lineRule="auto"/>
      </w:pPr>
      <w:r>
        <w:separator/>
      </w:r>
    </w:p>
  </w:endnote>
  <w:endnote w:type="continuationSeparator" w:id="0">
    <w:p w14:paraId="2C75D47F" w14:textId="77777777" w:rsidR="005B1DBC" w:rsidRDefault="005B1DBC" w:rsidP="0049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B1C7" w14:textId="77777777" w:rsidR="0063707D" w:rsidRDefault="0063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780236"/>
      <w:docPartObj>
        <w:docPartGallery w:val="Page Numbers (Bottom of Page)"/>
        <w:docPartUnique/>
      </w:docPartObj>
    </w:sdtPr>
    <w:sdtEndPr/>
    <w:sdtContent>
      <w:sdt>
        <w:sdtPr>
          <w:id w:val="1728636285"/>
          <w:docPartObj>
            <w:docPartGallery w:val="Page Numbers (Top of Page)"/>
            <w:docPartUnique/>
          </w:docPartObj>
        </w:sdtPr>
        <w:sdtEndPr/>
        <w:sdtContent>
          <w:p w14:paraId="7EEF83C2" w14:textId="5565C6FB" w:rsidR="00522DDD" w:rsidRDefault="00522DDD">
            <w:pPr>
              <w:pStyle w:val="Footer"/>
              <w:jc w:val="center"/>
            </w:pPr>
            <w:r w:rsidRPr="00484D54">
              <w:rPr>
                <w:rFonts w:ascii="Arial" w:hAnsi="Arial" w:cs="Arial"/>
              </w:rPr>
              <w:t xml:space="preserve">Page </w:t>
            </w:r>
            <w:r w:rsidRPr="00484D54">
              <w:rPr>
                <w:rFonts w:ascii="Arial" w:hAnsi="Arial" w:cs="Arial"/>
                <w:b/>
                <w:bCs/>
              </w:rPr>
              <w:fldChar w:fldCharType="begin"/>
            </w:r>
            <w:r w:rsidRPr="00484D54">
              <w:rPr>
                <w:rFonts w:ascii="Arial" w:hAnsi="Arial" w:cs="Arial"/>
                <w:b/>
                <w:bCs/>
              </w:rPr>
              <w:instrText xml:space="preserve"> PAGE </w:instrText>
            </w:r>
            <w:r w:rsidRPr="00484D54">
              <w:rPr>
                <w:rFonts w:ascii="Arial" w:hAnsi="Arial" w:cs="Arial"/>
                <w:b/>
                <w:bCs/>
              </w:rPr>
              <w:fldChar w:fldCharType="separate"/>
            </w:r>
            <w:r w:rsidRPr="00484D54">
              <w:rPr>
                <w:rFonts w:ascii="Arial" w:hAnsi="Arial" w:cs="Arial"/>
                <w:b/>
                <w:bCs/>
                <w:noProof/>
              </w:rPr>
              <w:t>2</w:t>
            </w:r>
            <w:r w:rsidRPr="00484D54">
              <w:rPr>
                <w:rFonts w:ascii="Arial" w:hAnsi="Arial" w:cs="Arial"/>
                <w:b/>
                <w:bCs/>
              </w:rPr>
              <w:fldChar w:fldCharType="end"/>
            </w:r>
            <w:r w:rsidRPr="00484D54">
              <w:rPr>
                <w:rFonts w:ascii="Arial" w:hAnsi="Arial" w:cs="Arial"/>
              </w:rPr>
              <w:t xml:space="preserve"> of </w:t>
            </w:r>
            <w:r w:rsidRPr="00484D54">
              <w:rPr>
                <w:rFonts w:ascii="Arial" w:hAnsi="Arial" w:cs="Arial"/>
                <w:b/>
                <w:bCs/>
              </w:rPr>
              <w:fldChar w:fldCharType="begin"/>
            </w:r>
            <w:r w:rsidRPr="00484D54">
              <w:rPr>
                <w:rFonts w:ascii="Arial" w:hAnsi="Arial" w:cs="Arial"/>
                <w:b/>
                <w:bCs/>
              </w:rPr>
              <w:instrText xml:space="preserve"> NUMPAGES  </w:instrText>
            </w:r>
            <w:r w:rsidRPr="00484D54">
              <w:rPr>
                <w:rFonts w:ascii="Arial" w:hAnsi="Arial" w:cs="Arial"/>
                <w:b/>
                <w:bCs/>
              </w:rPr>
              <w:fldChar w:fldCharType="separate"/>
            </w:r>
            <w:r w:rsidRPr="00484D54">
              <w:rPr>
                <w:rFonts w:ascii="Arial" w:hAnsi="Arial" w:cs="Arial"/>
                <w:b/>
                <w:bCs/>
                <w:noProof/>
              </w:rPr>
              <w:t>2</w:t>
            </w:r>
            <w:r w:rsidRPr="00484D54">
              <w:rPr>
                <w:rFonts w:ascii="Arial" w:hAnsi="Arial" w:cs="Arial"/>
                <w:b/>
                <w:bCs/>
              </w:rPr>
              <w:fldChar w:fldCharType="end"/>
            </w:r>
          </w:p>
        </w:sdtContent>
      </w:sdt>
    </w:sdtContent>
  </w:sdt>
  <w:p w14:paraId="6823F3B4" w14:textId="77777777" w:rsidR="00522DDD" w:rsidRDefault="00522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461398"/>
      <w:docPartObj>
        <w:docPartGallery w:val="Page Numbers (Bottom of Page)"/>
        <w:docPartUnique/>
      </w:docPartObj>
    </w:sdtPr>
    <w:sdtEndPr/>
    <w:sdtContent>
      <w:sdt>
        <w:sdtPr>
          <w:id w:val="815914001"/>
          <w:docPartObj>
            <w:docPartGallery w:val="Page Numbers (Top of Page)"/>
            <w:docPartUnique/>
          </w:docPartObj>
        </w:sdtPr>
        <w:sdtEndPr/>
        <w:sdtContent>
          <w:p w14:paraId="6F87C11F" w14:textId="1C146FCA" w:rsidR="00DA6278" w:rsidRDefault="00DA6278">
            <w:pPr>
              <w:pStyle w:val="Footer"/>
              <w:jc w:val="center"/>
            </w:pPr>
            <w:r w:rsidRPr="00484D54">
              <w:rPr>
                <w:rFonts w:ascii="Arial" w:hAnsi="Arial" w:cs="Arial"/>
              </w:rPr>
              <w:t xml:space="preserve">Page </w:t>
            </w:r>
            <w:r w:rsidRPr="00484D54">
              <w:rPr>
                <w:rFonts w:ascii="Arial" w:hAnsi="Arial" w:cs="Arial"/>
                <w:b/>
                <w:bCs/>
              </w:rPr>
              <w:fldChar w:fldCharType="begin"/>
            </w:r>
            <w:r w:rsidRPr="00484D54">
              <w:rPr>
                <w:rFonts w:ascii="Arial" w:hAnsi="Arial" w:cs="Arial"/>
                <w:b/>
                <w:bCs/>
              </w:rPr>
              <w:instrText xml:space="preserve"> PAGE </w:instrText>
            </w:r>
            <w:r w:rsidRPr="00484D54">
              <w:rPr>
                <w:rFonts w:ascii="Arial" w:hAnsi="Arial" w:cs="Arial"/>
                <w:b/>
                <w:bCs/>
              </w:rPr>
              <w:fldChar w:fldCharType="separate"/>
            </w:r>
            <w:r w:rsidRPr="00484D54">
              <w:rPr>
                <w:rFonts w:ascii="Arial" w:hAnsi="Arial" w:cs="Arial"/>
                <w:b/>
                <w:bCs/>
                <w:noProof/>
              </w:rPr>
              <w:t>2</w:t>
            </w:r>
            <w:r w:rsidRPr="00484D54">
              <w:rPr>
                <w:rFonts w:ascii="Arial" w:hAnsi="Arial" w:cs="Arial"/>
                <w:b/>
                <w:bCs/>
              </w:rPr>
              <w:fldChar w:fldCharType="end"/>
            </w:r>
            <w:r w:rsidRPr="00484D54">
              <w:rPr>
                <w:rFonts w:ascii="Arial" w:hAnsi="Arial" w:cs="Arial"/>
              </w:rPr>
              <w:t xml:space="preserve"> of </w:t>
            </w:r>
            <w:r w:rsidRPr="00484D54">
              <w:rPr>
                <w:rFonts w:ascii="Arial" w:hAnsi="Arial" w:cs="Arial"/>
                <w:b/>
                <w:bCs/>
              </w:rPr>
              <w:fldChar w:fldCharType="begin"/>
            </w:r>
            <w:r w:rsidRPr="00484D54">
              <w:rPr>
                <w:rFonts w:ascii="Arial" w:hAnsi="Arial" w:cs="Arial"/>
                <w:b/>
                <w:bCs/>
              </w:rPr>
              <w:instrText xml:space="preserve"> NUMPAGES  </w:instrText>
            </w:r>
            <w:r w:rsidRPr="00484D54">
              <w:rPr>
                <w:rFonts w:ascii="Arial" w:hAnsi="Arial" w:cs="Arial"/>
                <w:b/>
                <w:bCs/>
              </w:rPr>
              <w:fldChar w:fldCharType="separate"/>
            </w:r>
            <w:r w:rsidRPr="00484D54">
              <w:rPr>
                <w:rFonts w:ascii="Arial" w:hAnsi="Arial" w:cs="Arial"/>
                <w:b/>
                <w:bCs/>
                <w:noProof/>
              </w:rPr>
              <w:t>2</w:t>
            </w:r>
            <w:r w:rsidRPr="00484D54">
              <w:rPr>
                <w:rFonts w:ascii="Arial" w:hAnsi="Arial" w:cs="Arial"/>
                <w:b/>
                <w:bCs/>
              </w:rPr>
              <w:fldChar w:fldCharType="end"/>
            </w:r>
          </w:p>
        </w:sdtContent>
      </w:sdt>
    </w:sdtContent>
  </w:sdt>
  <w:p w14:paraId="3BA08666" w14:textId="77777777" w:rsidR="00DA6278" w:rsidRDefault="00DA6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7EAC" w14:textId="77777777" w:rsidR="005B1DBC" w:rsidRDefault="005B1DBC" w:rsidP="00492080">
      <w:pPr>
        <w:spacing w:after="0" w:line="240" w:lineRule="auto"/>
      </w:pPr>
      <w:r>
        <w:separator/>
      </w:r>
    </w:p>
  </w:footnote>
  <w:footnote w:type="continuationSeparator" w:id="0">
    <w:p w14:paraId="0A7C48A4" w14:textId="77777777" w:rsidR="005B1DBC" w:rsidRDefault="005B1DBC" w:rsidP="00492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339C6" w14:textId="77777777" w:rsidR="0063707D" w:rsidRDefault="00637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4AEA" w14:textId="6FF719AE" w:rsidR="00522DDD" w:rsidRPr="00893977" w:rsidRDefault="00522DDD" w:rsidP="00522DDD">
    <w:pPr>
      <w:spacing w:after="0"/>
      <w:rPr>
        <w:rFonts w:ascii="Verdana" w:eastAsia="Calibri" w:hAnsi="Verdana" w:cs="Times New Roman"/>
        <w:sz w:val="20"/>
        <w:szCs w:val="20"/>
        <w:lang w:eastAsia="en-IE"/>
      </w:rPr>
    </w:pPr>
    <w:r>
      <w:rPr>
        <w:noProof/>
      </w:rPr>
      <w:drawing>
        <wp:anchor distT="0" distB="0" distL="114300" distR="114300" simplePos="0" relativeHeight="251667456" behindDoc="0" locked="0" layoutInCell="1" allowOverlap="1" wp14:anchorId="7CDEAE7F" wp14:editId="75A12377">
          <wp:simplePos x="0" y="0"/>
          <wp:positionH relativeFrom="column">
            <wp:posOffset>8629650</wp:posOffset>
          </wp:positionH>
          <wp:positionV relativeFrom="paragraph">
            <wp:posOffset>-81280</wp:posOffset>
          </wp:positionV>
          <wp:extent cx="920750" cy="596213"/>
          <wp:effectExtent l="0" t="0" r="0" b="0"/>
          <wp:wrapThrough wrapText="bothSides">
            <wp:wrapPolygon edited="0">
              <wp:start x="0" y="0"/>
              <wp:lineTo x="0" y="20725"/>
              <wp:lineTo x="21004" y="20725"/>
              <wp:lineTo x="21004" y="0"/>
              <wp:lineTo x="0" y="0"/>
            </wp:wrapPolygon>
          </wp:wrapThrough>
          <wp:docPr id="1321214808" name="Picture 1321214808"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596213"/>
                  </a:xfrm>
                  <a:prstGeom prst="rect">
                    <a:avLst/>
                  </a:prstGeom>
                  <a:noFill/>
                  <a:ln>
                    <a:noFill/>
                  </a:ln>
                </pic:spPr>
              </pic:pic>
            </a:graphicData>
          </a:graphic>
        </wp:anchor>
      </w:drawing>
    </w:r>
  </w:p>
  <w:p w14:paraId="2BFDAA8B" w14:textId="219E55FB" w:rsidR="00136536" w:rsidRDefault="00136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6BED" w14:textId="62E1E8B7" w:rsidR="001676B7" w:rsidRDefault="00522DDD">
    <w:pPr>
      <w:pStyle w:val="Header"/>
    </w:pPr>
    <w:r>
      <w:rPr>
        <w:noProof/>
      </w:rPr>
      <mc:AlternateContent>
        <mc:Choice Requires="wps">
          <w:drawing>
            <wp:anchor distT="0" distB="0" distL="114300" distR="114300" simplePos="0" relativeHeight="251672576" behindDoc="0" locked="0" layoutInCell="1" allowOverlap="1" wp14:anchorId="0E3627DF" wp14:editId="0FA999C9">
              <wp:simplePos x="0" y="0"/>
              <wp:positionH relativeFrom="column">
                <wp:posOffset>-622300</wp:posOffset>
              </wp:positionH>
              <wp:positionV relativeFrom="paragraph">
                <wp:posOffset>-64770</wp:posOffset>
              </wp:positionV>
              <wp:extent cx="1346200" cy="660400"/>
              <wp:effectExtent l="0" t="0" r="6350" b="6350"/>
              <wp:wrapNone/>
              <wp:docPr id="1286341842" name="Text Box 1"/>
              <wp:cNvGraphicFramePr/>
              <a:graphic xmlns:a="http://schemas.openxmlformats.org/drawingml/2006/main">
                <a:graphicData uri="http://schemas.microsoft.com/office/word/2010/wordprocessingShape">
                  <wps:wsp>
                    <wps:cNvSpPr txBox="1"/>
                    <wps:spPr>
                      <a:xfrm>
                        <a:off x="0" y="0"/>
                        <a:ext cx="1346200" cy="660400"/>
                      </a:xfrm>
                      <a:prstGeom prst="rect">
                        <a:avLst/>
                      </a:prstGeom>
                      <a:solidFill>
                        <a:schemeClr val="lt1"/>
                      </a:solidFill>
                      <a:ln w="6350">
                        <a:noFill/>
                      </a:ln>
                    </wps:spPr>
                    <wps:txbx>
                      <w:txbxContent>
                        <w:p w14:paraId="0F634969" w14:textId="06B6E4DE"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ACIMS-FE</w:t>
                          </w:r>
                          <w:r w:rsidR="00484D54" w:rsidRPr="0063707D">
                            <w:rPr>
                              <w:rFonts w:ascii="Arial" w:hAnsi="Arial" w:cs="Arial"/>
                              <w:color w:val="808080" w:themeColor="background1" w:themeShade="80"/>
                              <w:sz w:val="20"/>
                              <w:szCs w:val="20"/>
                            </w:rPr>
                            <w:t>12.2</w:t>
                          </w:r>
                        </w:p>
                        <w:p w14:paraId="6F040567" w14:textId="77777777"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V1.0</w:t>
                          </w:r>
                        </w:p>
                        <w:p w14:paraId="08502C78" w14:textId="3CF49A73"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04/02/2</w:t>
                          </w:r>
                          <w:r w:rsidR="00CD2D7A" w:rsidRPr="0063707D">
                            <w:rPr>
                              <w:rFonts w:ascii="Arial" w:hAnsi="Arial" w:cs="Arial"/>
                              <w:color w:val="808080" w:themeColor="background1" w:themeShade="80"/>
                              <w:sz w:val="20"/>
                              <w:szCs w:val="20"/>
                            </w:rPr>
                            <w:t>02</w:t>
                          </w:r>
                          <w:r w:rsidRPr="0063707D">
                            <w:rPr>
                              <w:rFonts w:ascii="Arial" w:hAnsi="Arial" w:cs="Arial"/>
                              <w:color w:val="808080" w:themeColor="background1" w:themeShade="80"/>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3627DF" id="_x0000_t202" coordsize="21600,21600" o:spt="202" path="m,l,21600r21600,l21600,xe">
              <v:stroke joinstyle="miter"/>
              <v:path gradientshapeok="t" o:connecttype="rect"/>
            </v:shapetype>
            <v:shape id="Text Box 1" o:spid="_x0000_s1026" type="#_x0000_t202" style="position:absolute;margin-left:-49pt;margin-top:-5.1pt;width:106pt;height:5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" fillcolor="white [3201]" stroked="f" strokeweight=".5pt">
              <v:textbox>
                <w:txbxContent>
                  <w:p w14:paraId="0F634969" w14:textId="06B6E4DE"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ACIMS-FE</w:t>
                    </w:r>
                    <w:r w:rsidR="00484D54" w:rsidRPr="0063707D">
                      <w:rPr>
                        <w:rFonts w:ascii="Arial" w:hAnsi="Arial" w:cs="Arial"/>
                        <w:color w:val="808080" w:themeColor="background1" w:themeShade="80"/>
                        <w:sz w:val="20"/>
                        <w:szCs w:val="20"/>
                      </w:rPr>
                      <w:t>12.2</w:t>
                    </w:r>
                  </w:p>
                  <w:p w14:paraId="6F040567" w14:textId="77777777"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V1.0</w:t>
                    </w:r>
                  </w:p>
                  <w:p w14:paraId="08502C78" w14:textId="3CF49A73" w:rsidR="00522DDD" w:rsidRPr="0063707D" w:rsidRDefault="00522DDD" w:rsidP="00522DDD">
                    <w:pPr>
                      <w:spacing w:after="0" w:line="240" w:lineRule="auto"/>
                      <w:rPr>
                        <w:rFonts w:ascii="Arial" w:hAnsi="Arial" w:cs="Arial"/>
                        <w:color w:val="808080" w:themeColor="background1" w:themeShade="80"/>
                        <w:sz w:val="20"/>
                        <w:szCs w:val="20"/>
                      </w:rPr>
                    </w:pPr>
                    <w:r w:rsidRPr="0063707D">
                      <w:rPr>
                        <w:rFonts w:ascii="Arial" w:hAnsi="Arial" w:cs="Arial"/>
                        <w:color w:val="808080" w:themeColor="background1" w:themeShade="80"/>
                        <w:sz w:val="20"/>
                        <w:szCs w:val="20"/>
                      </w:rPr>
                      <w:t>04/02/2</w:t>
                    </w:r>
                    <w:r w:rsidR="00CD2D7A" w:rsidRPr="0063707D">
                      <w:rPr>
                        <w:rFonts w:ascii="Arial" w:hAnsi="Arial" w:cs="Arial"/>
                        <w:color w:val="808080" w:themeColor="background1" w:themeShade="80"/>
                        <w:sz w:val="20"/>
                        <w:szCs w:val="20"/>
                      </w:rPr>
                      <w:t>02</w:t>
                    </w:r>
                    <w:r w:rsidRPr="0063707D">
                      <w:rPr>
                        <w:rFonts w:ascii="Arial" w:hAnsi="Arial" w:cs="Arial"/>
                        <w:color w:val="808080" w:themeColor="background1" w:themeShade="80"/>
                        <w:sz w:val="20"/>
                        <w:szCs w:val="20"/>
                      </w:rPr>
                      <w:t>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0BF0"/>
    <w:multiLevelType w:val="hybridMultilevel"/>
    <w:tmpl w:val="4DF04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C6A0D"/>
    <w:multiLevelType w:val="hybridMultilevel"/>
    <w:tmpl w:val="DF72D0F2"/>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B829E3"/>
    <w:multiLevelType w:val="hybridMultilevel"/>
    <w:tmpl w:val="63785D1C"/>
    <w:lvl w:ilvl="0" w:tplc="8E7C9F8C">
      <w:start w:val="1"/>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83A22EB"/>
    <w:multiLevelType w:val="hybridMultilevel"/>
    <w:tmpl w:val="8F9487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E84AAB"/>
    <w:multiLevelType w:val="hybridMultilevel"/>
    <w:tmpl w:val="960CC91E"/>
    <w:lvl w:ilvl="0" w:tplc="B26669C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1684A01"/>
    <w:multiLevelType w:val="hybridMultilevel"/>
    <w:tmpl w:val="A0546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7137AB"/>
    <w:multiLevelType w:val="hybridMultilevel"/>
    <w:tmpl w:val="D8C6D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C80EED"/>
    <w:multiLevelType w:val="hybridMultilevel"/>
    <w:tmpl w:val="9CC6FA48"/>
    <w:lvl w:ilvl="0" w:tplc="18090011">
      <w:start w:val="1"/>
      <w:numFmt w:val="decimal"/>
      <w:lvlText w:val="%1)"/>
      <w:lvlJc w:val="left"/>
      <w:pPr>
        <w:ind w:left="1152" w:hanging="360"/>
      </w:pPr>
    </w:lvl>
    <w:lvl w:ilvl="1" w:tplc="18090019" w:tentative="1">
      <w:start w:val="1"/>
      <w:numFmt w:val="lowerLetter"/>
      <w:lvlText w:val="%2."/>
      <w:lvlJc w:val="left"/>
      <w:pPr>
        <w:ind w:left="1872" w:hanging="360"/>
      </w:pPr>
    </w:lvl>
    <w:lvl w:ilvl="2" w:tplc="1809001B" w:tentative="1">
      <w:start w:val="1"/>
      <w:numFmt w:val="lowerRoman"/>
      <w:lvlText w:val="%3."/>
      <w:lvlJc w:val="right"/>
      <w:pPr>
        <w:ind w:left="2592" w:hanging="180"/>
      </w:pPr>
    </w:lvl>
    <w:lvl w:ilvl="3" w:tplc="1809000F" w:tentative="1">
      <w:start w:val="1"/>
      <w:numFmt w:val="decimal"/>
      <w:lvlText w:val="%4."/>
      <w:lvlJc w:val="left"/>
      <w:pPr>
        <w:ind w:left="3312" w:hanging="360"/>
      </w:pPr>
    </w:lvl>
    <w:lvl w:ilvl="4" w:tplc="18090019" w:tentative="1">
      <w:start w:val="1"/>
      <w:numFmt w:val="lowerLetter"/>
      <w:lvlText w:val="%5."/>
      <w:lvlJc w:val="left"/>
      <w:pPr>
        <w:ind w:left="4032" w:hanging="360"/>
      </w:pPr>
    </w:lvl>
    <w:lvl w:ilvl="5" w:tplc="1809001B" w:tentative="1">
      <w:start w:val="1"/>
      <w:numFmt w:val="lowerRoman"/>
      <w:lvlText w:val="%6."/>
      <w:lvlJc w:val="right"/>
      <w:pPr>
        <w:ind w:left="4752" w:hanging="180"/>
      </w:pPr>
    </w:lvl>
    <w:lvl w:ilvl="6" w:tplc="1809000F" w:tentative="1">
      <w:start w:val="1"/>
      <w:numFmt w:val="decimal"/>
      <w:lvlText w:val="%7."/>
      <w:lvlJc w:val="left"/>
      <w:pPr>
        <w:ind w:left="5472" w:hanging="360"/>
      </w:pPr>
    </w:lvl>
    <w:lvl w:ilvl="7" w:tplc="18090019" w:tentative="1">
      <w:start w:val="1"/>
      <w:numFmt w:val="lowerLetter"/>
      <w:lvlText w:val="%8."/>
      <w:lvlJc w:val="left"/>
      <w:pPr>
        <w:ind w:left="6192" w:hanging="360"/>
      </w:pPr>
    </w:lvl>
    <w:lvl w:ilvl="8" w:tplc="1809001B" w:tentative="1">
      <w:start w:val="1"/>
      <w:numFmt w:val="lowerRoman"/>
      <w:lvlText w:val="%9."/>
      <w:lvlJc w:val="right"/>
      <w:pPr>
        <w:ind w:left="6912" w:hanging="180"/>
      </w:pPr>
    </w:lvl>
  </w:abstractNum>
  <w:abstractNum w:abstractNumId="8" w15:restartNumberingAfterBreak="0">
    <w:nsid w:val="367864BB"/>
    <w:multiLevelType w:val="hybridMultilevel"/>
    <w:tmpl w:val="2E6A217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316AAC"/>
    <w:multiLevelType w:val="hybridMultilevel"/>
    <w:tmpl w:val="2E6A217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012EDA"/>
    <w:multiLevelType w:val="hybridMultilevel"/>
    <w:tmpl w:val="23E44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0C06C69"/>
    <w:multiLevelType w:val="hybridMultilevel"/>
    <w:tmpl w:val="62B2AF58"/>
    <w:lvl w:ilvl="0" w:tplc="4FD64CB8">
      <w:start w:val="1"/>
      <w:numFmt w:val="decimal"/>
      <w:pStyle w:val="Heading1"/>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5831B0A"/>
    <w:multiLevelType w:val="hybridMultilevel"/>
    <w:tmpl w:val="FF9A849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20738019">
    <w:abstractNumId w:val="10"/>
  </w:num>
  <w:num w:numId="2" w16cid:durableId="532113411">
    <w:abstractNumId w:val="3"/>
  </w:num>
  <w:num w:numId="3" w16cid:durableId="1367173022">
    <w:abstractNumId w:val="11"/>
  </w:num>
  <w:num w:numId="4" w16cid:durableId="1672484702">
    <w:abstractNumId w:val="5"/>
  </w:num>
  <w:num w:numId="5" w16cid:durableId="591397051">
    <w:abstractNumId w:val="6"/>
  </w:num>
  <w:num w:numId="6" w16cid:durableId="1078215033">
    <w:abstractNumId w:val="0"/>
  </w:num>
  <w:num w:numId="7" w16cid:durableId="1229653571">
    <w:abstractNumId w:val="1"/>
  </w:num>
  <w:num w:numId="8" w16cid:durableId="124786134">
    <w:abstractNumId w:val="12"/>
  </w:num>
  <w:num w:numId="9" w16cid:durableId="512914867">
    <w:abstractNumId w:val="7"/>
  </w:num>
  <w:num w:numId="10" w16cid:durableId="1063287010">
    <w:abstractNumId w:val="4"/>
  </w:num>
  <w:num w:numId="11" w16cid:durableId="333535510">
    <w:abstractNumId w:val="11"/>
  </w:num>
  <w:num w:numId="12" w16cid:durableId="532764125">
    <w:abstractNumId w:val="11"/>
  </w:num>
  <w:num w:numId="13" w16cid:durableId="519903032">
    <w:abstractNumId w:val="11"/>
  </w:num>
  <w:num w:numId="14" w16cid:durableId="1454053308">
    <w:abstractNumId w:val="11"/>
  </w:num>
  <w:num w:numId="15" w16cid:durableId="1842506177">
    <w:abstractNumId w:val="11"/>
  </w:num>
  <w:num w:numId="16" w16cid:durableId="2036496519">
    <w:abstractNumId w:val="11"/>
  </w:num>
  <w:num w:numId="17" w16cid:durableId="1588273650">
    <w:abstractNumId w:val="11"/>
  </w:num>
  <w:num w:numId="18" w16cid:durableId="813572529">
    <w:abstractNumId w:val="9"/>
  </w:num>
  <w:num w:numId="19" w16cid:durableId="800685566">
    <w:abstractNumId w:val="8"/>
  </w:num>
  <w:num w:numId="20" w16cid:durableId="177682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0"/>
    <w:rsid w:val="00007ADF"/>
    <w:rsid w:val="000243DF"/>
    <w:rsid w:val="00035BC6"/>
    <w:rsid w:val="00070A05"/>
    <w:rsid w:val="00074CDD"/>
    <w:rsid w:val="00076663"/>
    <w:rsid w:val="00087C03"/>
    <w:rsid w:val="0009573D"/>
    <w:rsid w:val="000C0269"/>
    <w:rsid w:val="000E3624"/>
    <w:rsid w:val="00111A76"/>
    <w:rsid w:val="001236DA"/>
    <w:rsid w:val="00136536"/>
    <w:rsid w:val="001676B7"/>
    <w:rsid w:val="00175FC0"/>
    <w:rsid w:val="001B2671"/>
    <w:rsid w:val="001D5B3E"/>
    <w:rsid w:val="001E27F4"/>
    <w:rsid w:val="0020230F"/>
    <w:rsid w:val="00213AEE"/>
    <w:rsid w:val="00220C51"/>
    <w:rsid w:val="002228CE"/>
    <w:rsid w:val="002231E5"/>
    <w:rsid w:val="002400D6"/>
    <w:rsid w:val="00277EE8"/>
    <w:rsid w:val="002805F8"/>
    <w:rsid w:val="002B52C8"/>
    <w:rsid w:val="00305BF4"/>
    <w:rsid w:val="003317A6"/>
    <w:rsid w:val="0033644A"/>
    <w:rsid w:val="00345A19"/>
    <w:rsid w:val="003506F0"/>
    <w:rsid w:val="003559FD"/>
    <w:rsid w:val="00361DA6"/>
    <w:rsid w:val="003F5A31"/>
    <w:rsid w:val="00427E41"/>
    <w:rsid w:val="00457C98"/>
    <w:rsid w:val="00472DE2"/>
    <w:rsid w:val="004756A6"/>
    <w:rsid w:val="00475EB4"/>
    <w:rsid w:val="00484D54"/>
    <w:rsid w:val="00485F29"/>
    <w:rsid w:val="00492080"/>
    <w:rsid w:val="004A74A3"/>
    <w:rsid w:val="004B14B6"/>
    <w:rsid w:val="004C2F9E"/>
    <w:rsid w:val="004E27AA"/>
    <w:rsid w:val="004E68CC"/>
    <w:rsid w:val="00522DDD"/>
    <w:rsid w:val="005B1DBC"/>
    <w:rsid w:val="005C4E7C"/>
    <w:rsid w:val="005D4C24"/>
    <w:rsid w:val="0063707D"/>
    <w:rsid w:val="006B7E21"/>
    <w:rsid w:val="006D4E2B"/>
    <w:rsid w:val="006F0AB3"/>
    <w:rsid w:val="00707909"/>
    <w:rsid w:val="00767A55"/>
    <w:rsid w:val="00794250"/>
    <w:rsid w:val="007D6525"/>
    <w:rsid w:val="007F38EB"/>
    <w:rsid w:val="008048E8"/>
    <w:rsid w:val="008066D8"/>
    <w:rsid w:val="008122AD"/>
    <w:rsid w:val="00864E81"/>
    <w:rsid w:val="008A5649"/>
    <w:rsid w:val="008B0C8D"/>
    <w:rsid w:val="008C17E4"/>
    <w:rsid w:val="008C55CC"/>
    <w:rsid w:val="008E0204"/>
    <w:rsid w:val="00927C81"/>
    <w:rsid w:val="00932D86"/>
    <w:rsid w:val="00953ED3"/>
    <w:rsid w:val="0098293F"/>
    <w:rsid w:val="00993211"/>
    <w:rsid w:val="00995376"/>
    <w:rsid w:val="009D5BD3"/>
    <w:rsid w:val="009D7494"/>
    <w:rsid w:val="009F5162"/>
    <w:rsid w:val="009F78A0"/>
    <w:rsid w:val="00A533D4"/>
    <w:rsid w:val="00A92372"/>
    <w:rsid w:val="00AB59E8"/>
    <w:rsid w:val="00AC5192"/>
    <w:rsid w:val="00AE3270"/>
    <w:rsid w:val="00AF385F"/>
    <w:rsid w:val="00B2150B"/>
    <w:rsid w:val="00B2438D"/>
    <w:rsid w:val="00B333E4"/>
    <w:rsid w:val="00B36EF5"/>
    <w:rsid w:val="00B46F05"/>
    <w:rsid w:val="00B620A9"/>
    <w:rsid w:val="00B76FD4"/>
    <w:rsid w:val="00BA70A4"/>
    <w:rsid w:val="00BB3306"/>
    <w:rsid w:val="00BD3BCB"/>
    <w:rsid w:val="00BD5B8F"/>
    <w:rsid w:val="00BF1C51"/>
    <w:rsid w:val="00BF5178"/>
    <w:rsid w:val="00BF7814"/>
    <w:rsid w:val="00C20612"/>
    <w:rsid w:val="00C222B2"/>
    <w:rsid w:val="00C229C6"/>
    <w:rsid w:val="00C6695C"/>
    <w:rsid w:val="00C836C3"/>
    <w:rsid w:val="00CA4095"/>
    <w:rsid w:val="00CC2A31"/>
    <w:rsid w:val="00CC3229"/>
    <w:rsid w:val="00CD2D7A"/>
    <w:rsid w:val="00CE7FAD"/>
    <w:rsid w:val="00D11CF7"/>
    <w:rsid w:val="00D55965"/>
    <w:rsid w:val="00DA13B1"/>
    <w:rsid w:val="00DA5AF8"/>
    <w:rsid w:val="00DA5B5B"/>
    <w:rsid w:val="00DA6278"/>
    <w:rsid w:val="00E44D63"/>
    <w:rsid w:val="00E4773E"/>
    <w:rsid w:val="00EA72FE"/>
    <w:rsid w:val="00F23449"/>
    <w:rsid w:val="00F33964"/>
    <w:rsid w:val="00F472FA"/>
    <w:rsid w:val="00FA67C9"/>
    <w:rsid w:val="00FA6A11"/>
    <w:rsid w:val="00FD0B16"/>
    <w:rsid w:val="00FF40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304AC"/>
  <w15:chartTrackingRefBased/>
  <w15:docId w15:val="{C53ED2FB-D660-4F9B-9237-84B21D5C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78"/>
  </w:style>
  <w:style w:type="paragraph" w:styleId="Heading1">
    <w:name w:val="heading 1"/>
    <w:basedOn w:val="ListParagraph"/>
    <w:next w:val="Normal"/>
    <w:link w:val="Heading1Char"/>
    <w:uiPriority w:val="9"/>
    <w:qFormat/>
    <w:rsid w:val="00522DDD"/>
    <w:pPr>
      <w:numPr>
        <w:numId w:val="3"/>
      </w:numPr>
      <w:spacing w:after="120" w:line="240" w:lineRule="auto"/>
      <w:jc w:val="both"/>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080"/>
  </w:style>
  <w:style w:type="paragraph" w:styleId="Footer">
    <w:name w:val="footer"/>
    <w:basedOn w:val="Normal"/>
    <w:link w:val="FooterChar"/>
    <w:uiPriority w:val="99"/>
    <w:unhideWhenUsed/>
    <w:rsid w:val="00492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080"/>
  </w:style>
  <w:style w:type="character" w:styleId="PlaceholderText">
    <w:name w:val="Placeholder Text"/>
    <w:basedOn w:val="DefaultParagraphFont"/>
    <w:uiPriority w:val="99"/>
    <w:semiHidden/>
    <w:rsid w:val="00074CDD"/>
    <w:rPr>
      <w:color w:val="808080"/>
    </w:rPr>
  </w:style>
  <w:style w:type="table" w:styleId="TableGrid">
    <w:name w:val="Table Grid"/>
    <w:basedOn w:val="TableNormal"/>
    <w:uiPriority w:val="39"/>
    <w:rsid w:val="0080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46F05"/>
    <w:pPr>
      <w:ind w:left="720"/>
      <w:contextualSpacing/>
    </w:pPr>
  </w:style>
  <w:style w:type="paragraph" w:styleId="Revision">
    <w:name w:val="Revision"/>
    <w:hidden/>
    <w:uiPriority w:val="99"/>
    <w:semiHidden/>
    <w:rsid w:val="00361DA6"/>
    <w:pPr>
      <w:spacing w:after="0" w:line="240" w:lineRule="auto"/>
    </w:pPr>
  </w:style>
  <w:style w:type="character" w:styleId="Hyperlink">
    <w:name w:val="Hyperlink"/>
    <w:basedOn w:val="DefaultParagraphFont"/>
    <w:uiPriority w:val="99"/>
    <w:unhideWhenUsed/>
    <w:rsid w:val="00953ED3"/>
    <w:rPr>
      <w:color w:val="0563C1" w:themeColor="hyperlink"/>
      <w:u w:val="single"/>
    </w:rPr>
  </w:style>
  <w:style w:type="character" w:styleId="UnresolvedMention">
    <w:name w:val="Unresolved Mention"/>
    <w:basedOn w:val="DefaultParagraphFont"/>
    <w:uiPriority w:val="99"/>
    <w:semiHidden/>
    <w:unhideWhenUsed/>
    <w:rsid w:val="00953ED3"/>
    <w:rPr>
      <w:color w:val="605E5C"/>
      <w:shd w:val="clear" w:color="auto" w:fill="E1DFDD"/>
    </w:rPr>
  </w:style>
  <w:style w:type="character" w:styleId="CommentReference">
    <w:name w:val="annotation reference"/>
    <w:basedOn w:val="DefaultParagraphFont"/>
    <w:uiPriority w:val="99"/>
    <w:semiHidden/>
    <w:unhideWhenUsed/>
    <w:rsid w:val="00A92372"/>
    <w:rPr>
      <w:sz w:val="16"/>
      <w:szCs w:val="16"/>
    </w:rPr>
  </w:style>
  <w:style w:type="paragraph" w:styleId="CommentText">
    <w:name w:val="annotation text"/>
    <w:basedOn w:val="Normal"/>
    <w:link w:val="CommentTextChar"/>
    <w:uiPriority w:val="99"/>
    <w:unhideWhenUsed/>
    <w:rsid w:val="00A92372"/>
    <w:pPr>
      <w:spacing w:line="240" w:lineRule="auto"/>
    </w:pPr>
    <w:rPr>
      <w:sz w:val="20"/>
      <w:szCs w:val="20"/>
    </w:rPr>
  </w:style>
  <w:style w:type="character" w:customStyle="1" w:styleId="CommentTextChar">
    <w:name w:val="Comment Text Char"/>
    <w:basedOn w:val="DefaultParagraphFont"/>
    <w:link w:val="CommentText"/>
    <w:uiPriority w:val="99"/>
    <w:rsid w:val="00A92372"/>
    <w:rPr>
      <w:sz w:val="20"/>
      <w:szCs w:val="20"/>
    </w:rPr>
  </w:style>
  <w:style w:type="paragraph" w:styleId="CommentSubject">
    <w:name w:val="annotation subject"/>
    <w:basedOn w:val="CommentText"/>
    <w:next w:val="CommentText"/>
    <w:link w:val="CommentSubjectChar"/>
    <w:uiPriority w:val="99"/>
    <w:semiHidden/>
    <w:unhideWhenUsed/>
    <w:rsid w:val="00A92372"/>
    <w:rPr>
      <w:b/>
      <w:bCs/>
    </w:rPr>
  </w:style>
  <w:style w:type="character" w:customStyle="1" w:styleId="CommentSubjectChar">
    <w:name w:val="Comment Subject Char"/>
    <w:basedOn w:val="CommentTextChar"/>
    <w:link w:val="CommentSubject"/>
    <w:uiPriority w:val="99"/>
    <w:semiHidden/>
    <w:rsid w:val="00A92372"/>
    <w:rPr>
      <w:b/>
      <w:bCs/>
      <w:sz w:val="20"/>
      <w:szCs w:val="20"/>
    </w:rPr>
  </w:style>
  <w:style w:type="character" w:customStyle="1" w:styleId="ListParagraphChar">
    <w:name w:val="List Paragraph Char"/>
    <w:link w:val="ListParagraph"/>
    <w:uiPriority w:val="34"/>
    <w:locked/>
    <w:rsid w:val="00522DDD"/>
  </w:style>
  <w:style w:type="character" w:customStyle="1" w:styleId="Heading1Char">
    <w:name w:val="Heading 1 Char"/>
    <w:basedOn w:val="DefaultParagraphFont"/>
    <w:link w:val="Heading1"/>
    <w:uiPriority w:val="9"/>
    <w:rsid w:val="00522DDD"/>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b44e0206022530f69a81db4cfb46723e">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13a59aa84d9490f8d1c77d9172dbe8b5"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08989e-7bca-483d-b067-a923adc08969">
      <Terms xmlns="http://schemas.microsoft.com/office/infopath/2007/PartnerControls"/>
    </lcf76f155ced4ddcb4097134ff3c332f>
    <TaxCatchAll xmlns="d70227ac-8d8a-4d17-8dfa-40a852c260cf" xsi:nil="true"/>
  </documentManagement>
</p:properties>
</file>

<file path=customXml/itemProps1.xml><?xml version="1.0" encoding="utf-8"?>
<ds:datastoreItem xmlns:ds="http://schemas.openxmlformats.org/officeDocument/2006/customXml" ds:itemID="{4DC0D40A-72B2-4005-A58B-1B03C5C5E6F4}"/>
</file>

<file path=customXml/itemProps2.xml><?xml version="1.0" encoding="utf-8"?>
<ds:datastoreItem xmlns:ds="http://schemas.openxmlformats.org/officeDocument/2006/customXml" ds:itemID="{78DE123D-D7D8-4723-88EA-600FA9FA4F73}">
  <ds:schemaRefs>
    <ds:schemaRef ds:uri="http://schemas.openxmlformats.org/officeDocument/2006/bibliography"/>
  </ds:schemaRefs>
</ds:datastoreItem>
</file>

<file path=customXml/itemProps3.xml><?xml version="1.0" encoding="utf-8"?>
<ds:datastoreItem xmlns:ds="http://schemas.openxmlformats.org/officeDocument/2006/customXml" ds:itemID="{CC268A3D-19EA-4073-942D-130AE50BAE98}">
  <ds:schemaRefs>
    <ds:schemaRef ds:uri="http://schemas.microsoft.com/sharepoint/v3/contenttype/forms"/>
  </ds:schemaRefs>
</ds:datastoreItem>
</file>

<file path=customXml/itemProps4.xml><?xml version="1.0" encoding="utf-8"?>
<ds:datastoreItem xmlns:ds="http://schemas.openxmlformats.org/officeDocument/2006/customXml" ds:itemID="{3E744335-5BDB-4D77-87ED-32C19AA9430A}">
  <ds:schemaRefs>
    <ds:schemaRef ds:uri="http://purl.org/dc/elements/1.1/"/>
    <ds:schemaRef ds:uri="http://schemas.microsoft.com/office/2006/documentManagement/types"/>
    <ds:schemaRef ds:uri="http://purl.org/dc/dcmitype/"/>
    <ds:schemaRef ds:uri="http://schemas.openxmlformats.org/package/2006/metadata/core-properties"/>
    <ds:schemaRef ds:uri="b93f1aaf-26f7-4cb8-b21a-3ae3a3bb24de"/>
    <ds:schemaRef ds:uri="http://schemas.microsoft.com/office/2006/metadata/properties"/>
    <ds:schemaRef ds:uri="http://www.w3.org/XML/1998/namespace"/>
    <ds:schemaRef ds:uri="http://purl.org/dc/terms/"/>
    <ds:schemaRef ds:uri="http://schemas.microsoft.com/office/infopath/2007/PartnerControls"/>
    <ds:schemaRef ds:uri="7cedd518-6b2d-4dee-a745-8cabd3a8f97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McCarthy5</dc:creator>
  <cp:keywords/>
  <dc:description/>
  <cp:lastModifiedBy>Helen Rouine</cp:lastModifiedBy>
  <cp:revision>10</cp:revision>
  <dcterms:created xsi:type="dcterms:W3CDTF">2024-02-06T15:42:00Z</dcterms:created>
  <dcterms:modified xsi:type="dcterms:W3CDTF">2026-01-20T09:24:00Z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y fmtid="{D5CDD505-2E9C-101B-9397-08002B2CF9AE}" pid="3" name="Order">
    <vt:r8>10899000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